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after="220" w:lineRule="auto"/>
        <w:contextualSpacing w:val="0"/>
        <w:jc w:val="center"/>
        <w:rPr>
          <w:rFonts w:ascii="Calibri" w:cs="Calibri" w:eastAsia="Calibri" w:hAnsi="Calibri"/>
          <w:b w:val="1"/>
          <w:i w:val="1"/>
          <w:color w:val="111111"/>
          <w:sz w:val="20"/>
          <w:szCs w:val="20"/>
        </w:rPr>
      </w:pPr>
      <w:r w:rsidDel="00000000" w:rsidR="00000000" w:rsidRPr="00000000">
        <w:rPr>
          <w:rFonts w:ascii="Calibri" w:cs="Calibri" w:eastAsia="Calibri" w:hAnsi="Calibri"/>
          <w:b w:val="1"/>
          <w:i w:val="1"/>
          <w:color w:val="111111"/>
          <w:sz w:val="20"/>
          <w:szCs w:val="20"/>
          <w:rtl w:val="0"/>
        </w:rPr>
        <w:t xml:space="preserve">Thuiswerk: ‘Kameleon’</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after="220" w:lineRule="auto"/>
        <w:contextualSpacing w:val="0"/>
        <w:jc w:val="center"/>
        <w:rPr>
          <w:rFonts w:ascii="Calibri" w:cs="Calibri" w:eastAsia="Calibri" w:hAnsi="Calibri"/>
          <w:b w:val="1"/>
          <w:i w:val="1"/>
          <w:color w:val="111111"/>
          <w:sz w:val="20"/>
          <w:szCs w:val="20"/>
        </w:rPr>
      </w:pPr>
      <w:r w:rsidDel="00000000" w:rsidR="00000000" w:rsidRPr="00000000">
        <w:rPr>
          <w:rFonts w:ascii="Calibri" w:cs="Calibri" w:eastAsia="Calibri" w:hAnsi="Calibri"/>
          <w:b w:val="1"/>
          <w:i w:val="1"/>
          <w:color w:val="111111"/>
          <w:sz w:val="20"/>
          <w:szCs w:val="20"/>
          <w:rtl w:val="0"/>
        </w:rPr>
        <w:t xml:space="preserve">Lynn Rochat, 524719, LM1C</w:t>
      </w:r>
    </w:p>
    <w:p w:rsidR="00000000" w:rsidDel="00000000" w:rsidP="00000000" w:rsidRDefault="00000000" w:rsidRPr="00000000">
      <w:pPr>
        <w:numPr>
          <w:ilvl w:val="0"/>
          <w:numId w:val="1"/>
        </w:numPr>
        <w:pBdr>
          <w:top w:color="auto" w:space="0" w:sz="0" w:val="none"/>
          <w:bottom w:color="auto" w:space="0" w:sz="0" w:val="none"/>
          <w:right w:color="auto" w:space="0" w:sz="0" w:val="none"/>
          <w:between w:color="auto" w:space="0" w:sz="0" w:val="none"/>
        </w:pBdr>
        <w:spacing w:after="220" w:before="220" w:lineRule="auto"/>
        <w:ind w:left="720" w:hanging="360"/>
        <w:contextualSpacing w:val="1"/>
        <w:rPr>
          <w:rFonts w:ascii="Calibri" w:cs="Calibri" w:eastAsia="Calibri" w:hAnsi="Calibri"/>
          <w:sz w:val="20"/>
          <w:szCs w:val="20"/>
        </w:rPr>
      </w:pPr>
      <w:r w:rsidDel="00000000" w:rsidR="00000000" w:rsidRPr="00000000">
        <w:rPr>
          <w:rFonts w:ascii="Calibri" w:cs="Calibri" w:eastAsia="Calibri" w:hAnsi="Calibri"/>
          <w:color w:val="111111"/>
          <w:sz w:val="20"/>
          <w:szCs w:val="20"/>
          <w:rtl w:val="0"/>
        </w:rPr>
        <w:t xml:space="preserve">Bekijk de competenties voor het beroep van Leisure manager. Wat denk je te weten en te kunnen als je deze opleiding succesvol afrondt? Beschrijf in eigen woorden competentie 9 en 10. Geef eens aan in ongeveer 200 woorden welke houding hierbij past.</w:t>
      </w:r>
    </w:p>
    <w:p w:rsidR="00000000" w:rsidDel="00000000" w:rsidP="00000000" w:rsidRDefault="00000000" w:rsidRPr="00000000">
      <w:pPr>
        <w:numPr>
          <w:ilvl w:val="0"/>
          <w:numId w:val="1"/>
        </w:numPr>
        <w:pBdr>
          <w:top w:color="auto" w:space="0" w:sz="0" w:val="none"/>
          <w:bottom w:color="auto" w:space="0" w:sz="0" w:val="none"/>
          <w:right w:color="auto" w:space="0" w:sz="0" w:val="none"/>
          <w:between w:color="auto" w:space="0" w:sz="0" w:val="none"/>
        </w:pBdr>
        <w:spacing w:after="220" w:before="220" w:lineRule="auto"/>
        <w:ind w:left="720" w:hanging="360"/>
        <w:contextualSpacing w:val="1"/>
        <w:rPr>
          <w:rFonts w:ascii="Calibri" w:cs="Calibri" w:eastAsia="Calibri" w:hAnsi="Calibri"/>
          <w:sz w:val="20"/>
          <w:szCs w:val="20"/>
        </w:rPr>
      </w:pPr>
      <w:r w:rsidDel="00000000" w:rsidR="00000000" w:rsidRPr="00000000">
        <w:rPr>
          <w:rFonts w:ascii="Calibri" w:cs="Calibri" w:eastAsia="Calibri" w:hAnsi="Calibri"/>
          <w:color w:val="111111"/>
          <w:sz w:val="20"/>
          <w:szCs w:val="20"/>
          <w:rtl w:val="0"/>
        </w:rPr>
        <w:t xml:space="preserve">Geef aan hoe jij in de JO projectgroep voornoemde kennis en vaardigheden gaat toepassen.</w:t>
      </w:r>
    </w:p>
    <w:p w:rsidR="00000000" w:rsidDel="00000000" w:rsidP="00000000" w:rsidRDefault="00000000" w:rsidRPr="00000000">
      <w:pPr>
        <w:pBdr>
          <w:top w:color="auto" w:space="0" w:sz="0" w:val="none"/>
          <w:bottom w:color="auto" w:space="0" w:sz="0" w:val="none"/>
          <w:right w:color="auto" w:space="0" w:sz="0" w:val="none"/>
          <w:between w:color="auto" w:space="0" w:sz="0" w:val="none"/>
        </w:pBdr>
        <w:spacing w:after="220" w:before="220" w:lineRule="auto"/>
        <w:contextualSpacing w:val="0"/>
        <w:rPr>
          <w:rFonts w:ascii="Calibri" w:cs="Calibri" w:eastAsia="Calibri" w:hAnsi="Calibri"/>
          <w:color w:val="111111"/>
          <w:sz w:val="20"/>
          <w:szCs w:val="20"/>
        </w:rPr>
      </w:pPr>
      <w:r w:rsidDel="00000000" w:rsidR="00000000" w:rsidRPr="00000000">
        <w:rPr>
          <w:rtl w:val="0"/>
        </w:rPr>
      </w:r>
    </w:p>
    <w:p w:rsidR="00000000" w:rsidDel="00000000" w:rsidP="00000000" w:rsidRDefault="00000000" w:rsidRPr="00000000">
      <w:pPr>
        <w:pBdr>
          <w:top w:color="auto" w:space="0" w:sz="0" w:val="none"/>
          <w:bottom w:color="auto" w:space="0" w:sz="0" w:val="none"/>
          <w:right w:color="auto" w:space="0" w:sz="0" w:val="none"/>
          <w:between w:color="auto" w:space="0" w:sz="0" w:val="none"/>
        </w:pBdr>
        <w:spacing w:after="220" w:before="220" w:lineRule="auto"/>
        <w:contextualSpacing w:val="0"/>
        <w:rPr>
          <w:rFonts w:ascii="Calibri" w:cs="Calibri" w:eastAsia="Calibri" w:hAnsi="Calibri"/>
          <w:color w:val="111111"/>
          <w:sz w:val="20"/>
          <w:szCs w:val="20"/>
        </w:rPr>
      </w:pPr>
      <w:r w:rsidDel="00000000" w:rsidR="00000000" w:rsidRPr="00000000">
        <w:rPr>
          <w:rFonts w:ascii="Calibri" w:cs="Calibri" w:eastAsia="Calibri" w:hAnsi="Calibri"/>
          <w:color w:val="111111"/>
          <w:sz w:val="20"/>
          <w:szCs w:val="20"/>
          <w:rtl w:val="0"/>
        </w:rPr>
        <w:t xml:space="preserve">Competentie 9 gaat over reflecteren. Het reflecteren van je eigen handelingen en functioneren. Om eventuele feedback toe te passen en jezelf zo te verbeteren. Naar jezelf kijken hoe je presteert in een groep, hoe je bijdraagt en welke normen en waarden je hierbij hebt. Ik verwacht van deze aspecten nog meer te gaan leren in de pgo lessen, slb en de management vaardigheden workshops. Ik denk hoe actiever en kritischer je naar jezelf kijkt en gaat reflecteren hoe meer je jezelf gaat verbeteren en zo het beste uit je komt. Wel ben ik van mening dat het niet te perfectionistisch moet gaan. Competentie 10 is een sociale en communicatieve competentie. Deze competentie gaat over het omgaan met situaties zowel binnen als buiten de organisatie. Dat je op een professionele manier kan communiceren en jezelf kan neerzetten. Deze competentie gaat ook over inhoudelijk een goede schriftelijke boodschap over te brengen zowel Engels als in het Nederlands. Ditzelfde geldt voor het mondelinge aspect. Je eigen netwerk opstellen en onderhouden valt hier ook onder. Bij competentie 10 moet je het denk ik gewoon doen, gewoon proberen en blijven oefenen. Hoe meer je met het sociale en schriftelijke aspect oefent hoe beter je hierin in wordt en hoe natuurlijker dit zal gaan. </w:t>
      </w:r>
    </w:p>
    <w:p w:rsidR="00000000" w:rsidDel="00000000" w:rsidP="00000000" w:rsidRDefault="00000000" w:rsidRPr="00000000">
      <w:pPr>
        <w:pBdr>
          <w:top w:color="auto" w:space="0" w:sz="0" w:val="none"/>
          <w:bottom w:color="auto" w:space="0" w:sz="0" w:val="none"/>
          <w:right w:color="auto" w:space="0" w:sz="0" w:val="none"/>
          <w:between w:color="auto" w:space="0" w:sz="0" w:val="none"/>
        </w:pBdr>
        <w:spacing w:after="220" w:before="220" w:lineRule="auto"/>
        <w:contextualSpacing w:val="0"/>
        <w:rPr>
          <w:rFonts w:ascii="Calibri" w:cs="Calibri" w:eastAsia="Calibri" w:hAnsi="Calibri"/>
          <w:color w:val="111111"/>
          <w:sz w:val="20"/>
          <w:szCs w:val="20"/>
        </w:rPr>
      </w:pPr>
      <w:r w:rsidDel="00000000" w:rsidR="00000000" w:rsidRPr="00000000">
        <w:rPr>
          <w:rFonts w:ascii="Calibri" w:cs="Calibri" w:eastAsia="Calibri" w:hAnsi="Calibri"/>
          <w:color w:val="111111"/>
          <w:sz w:val="20"/>
          <w:szCs w:val="20"/>
          <w:rtl w:val="0"/>
        </w:rPr>
        <w:t xml:space="preserve">Ik ga zelf competentie 9 toepassen bij Jo door allereerst bij mezelf meer de nadruk te leggen op wat ik zeg en doe. Door hier over na te gaan denken, allereerst bij voorhand maar ook achteraf. Dat ik reflecteer waarom ik iets zeg op een bepaalde manier of waarom ik juist een andere mening heb dan anderen. Door hierover te reflecteren wordt ik denk ik ook een sterker persoon en weet ik nog meer wat ik wil. Competentie 10 ga ik zeker ook toepassen. Dit ga ik doen door mezelf meer uit te dagen, niet alleen maar voor de makkelijke weg te kiezen maar ook eens uit mijn comfort zone te gaan. Bijvoorbeeld een presentatie doen of een zakelijke mail versturen die ik zelf heb opgezet en waar ik achter sta zonder het te laten controleren. </w:t>
      </w:r>
    </w:p>
    <w:p w:rsidR="00000000" w:rsidDel="00000000" w:rsidP="00000000" w:rsidRDefault="00000000" w:rsidRPr="00000000">
      <w:pPr>
        <w:pBdr>
          <w:top w:color="auto" w:space="0" w:sz="0" w:val="none"/>
          <w:bottom w:color="auto" w:space="0" w:sz="0" w:val="none"/>
          <w:right w:color="auto" w:space="0" w:sz="0" w:val="none"/>
          <w:between w:color="auto" w:space="0" w:sz="0" w:val="none"/>
        </w:pBdr>
        <w:spacing w:after="220" w:before="220" w:lineRule="auto"/>
        <w:contextualSpacing w:val="0"/>
        <w:rPr>
          <w:rFonts w:ascii="Calibri" w:cs="Calibri" w:eastAsia="Calibri" w:hAnsi="Calibri"/>
          <w:color w:val="111111"/>
          <w:sz w:val="20"/>
          <w:szCs w:val="20"/>
        </w:rPr>
      </w:pPr>
      <w:r w:rsidDel="00000000" w:rsidR="00000000" w:rsidRPr="00000000">
        <w:rPr>
          <w:rtl w:val="0"/>
        </w:rPr>
      </w:r>
    </w:p>
    <w:p w:rsidR="00000000" w:rsidDel="00000000" w:rsidP="00000000" w:rsidRDefault="00000000" w:rsidRPr="00000000">
      <w:pPr>
        <w:pBdr>
          <w:top w:color="auto" w:space="0" w:sz="0" w:val="none"/>
          <w:bottom w:color="auto" w:space="0" w:sz="0" w:val="none"/>
          <w:right w:color="auto" w:space="0" w:sz="0" w:val="none"/>
          <w:between w:color="auto" w:space="0" w:sz="0" w:val="none"/>
        </w:pBdr>
        <w:spacing w:after="220" w:before="220" w:lineRule="auto"/>
        <w:contextualSpacing w:val="0"/>
        <w:rPr>
          <w:rFonts w:ascii="Calibri" w:cs="Calibri" w:eastAsia="Calibri" w:hAnsi="Calibri"/>
          <w:color w:val="111111"/>
          <w:sz w:val="20"/>
          <w:szCs w:val="20"/>
        </w:rPr>
      </w:pPr>
      <w:r w:rsidDel="00000000" w:rsidR="00000000" w:rsidRPr="00000000">
        <w:rPr>
          <w:rtl w:val="0"/>
        </w:rPr>
      </w:r>
    </w:p>
    <w:p w:rsidR="00000000" w:rsidDel="00000000" w:rsidP="00000000" w:rsidRDefault="00000000" w:rsidRPr="00000000">
      <w:pPr>
        <w:pBdr>
          <w:top w:color="auto" w:space="0" w:sz="0" w:val="none"/>
          <w:bottom w:color="auto" w:space="0" w:sz="0" w:val="none"/>
          <w:right w:color="auto" w:space="0" w:sz="0" w:val="none"/>
          <w:between w:color="auto" w:space="0" w:sz="0" w:val="none"/>
        </w:pBdr>
        <w:spacing w:after="220" w:before="220" w:lineRule="auto"/>
        <w:contextualSpacing w:val="0"/>
        <w:rPr>
          <w:rFonts w:ascii="Calibri" w:cs="Calibri" w:eastAsia="Calibri" w:hAnsi="Calibri"/>
          <w:color w:val="111111"/>
          <w:sz w:val="20"/>
          <w:szCs w:val="20"/>
        </w:rPr>
      </w:pPr>
      <w:r w:rsidDel="00000000" w:rsidR="00000000" w:rsidRPr="00000000">
        <w:rPr>
          <w:rtl w:val="0"/>
        </w:rPr>
      </w:r>
    </w:p>
    <w:p w:rsidR="00000000" w:rsidDel="00000000" w:rsidP="00000000" w:rsidRDefault="00000000" w:rsidRPr="00000000">
      <w:pPr>
        <w:pBdr>
          <w:top w:color="auto" w:space="0" w:sz="0" w:val="none"/>
          <w:bottom w:color="auto" w:space="0" w:sz="0" w:val="none"/>
          <w:right w:color="auto" w:space="0" w:sz="0" w:val="none"/>
          <w:between w:color="auto" w:space="0" w:sz="0" w:val="none"/>
        </w:pBdr>
        <w:spacing w:after="220" w:before="220" w:lineRule="auto"/>
        <w:contextualSpacing w:val="0"/>
        <w:rPr>
          <w:rFonts w:ascii="Calibri" w:cs="Calibri" w:eastAsia="Calibri" w:hAnsi="Calibri"/>
          <w:color w:val="111111"/>
          <w:sz w:val="20"/>
          <w:szCs w:val="2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color w:val="111111"/>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n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